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69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05653" cy="74180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653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181"/>
        <w:ind w:left="638" w:right="707"/>
        <w:jc w:val="center"/>
        <w:rPr>
          <w:b w:val="0"/>
        </w:rPr>
      </w:pPr>
      <w:r>
        <w:rPr>
          <w:b w:val="0"/>
          <w:color w:val="041E41"/>
          <w:spacing w:val="8"/>
        </w:rPr>
        <w:t>FOUNDATION </w:t>
      </w:r>
      <w:r>
        <w:rPr>
          <w:b w:val="0"/>
          <w:color w:val="041E41"/>
          <w:spacing w:val="7"/>
        </w:rPr>
        <w:t>FOR </w:t>
      </w:r>
      <w:r>
        <w:rPr>
          <w:b w:val="0"/>
          <w:color w:val="041E41"/>
          <w:spacing w:val="6"/>
        </w:rPr>
        <w:t>THE </w:t>
      </w:r>
      <w:r>
        <w:rPr>
          <w:b w:val="0"/>
          <w:color w:val="041E41"/>
          <w:spacing w:val="9"/>
        </w:rPr>
        <w:t>ADVANCEMENT </w:t>
      </w:r>
      <w:r>
        <w:rPr>
          <w:b w:val="0"/>
          <w:color w:val="041E41"/>
          <w:spacing w:val="4"/>
        </w:rPr>
        <w:t>OF </w:t>
      </w:r>
      <w:r>
        <w:rPr>
          <w:b w:val="0"/>
          <w:color w:val="041E41"/>
          <w:spacing w:val="8"/>
        </w:rPr>
        <w:t>INSURANCE</w:t>
      </w:r>
      <w:r>
        <w:rPr>
          <w:b w:val="0"/>
          <w:color w:val="041E41"/>
          <w:spacing w:val="83"/>
        </w:rPr>
        <w:t> </w:t>
      </w:r>
      <w:r>
        <w:rPr>
          <w:b w:val="0"/>
          <w:color w:val="041E41"/>
          <w:spacing w:val="9"/>
        </w:rPr>
        <w:t>PROFESSIONALS</w:t>
      </w:r>
    </w:p>
    <w:p>
      <w:pPr>
        <w:pStyle w:val="Title"/>
        <w:rPr>
          <w:b w:val="0"/>
        </w:rPr>
      </w:pPr>
      <w:r>
        <w:rPr>
          <w:b w:val="0"/>
          <w:color w:val="041E41"/>
        </w:rPr>
        <w:t>GEORGE W. HAENSZEL SCHOLARSHIP</w:t>
      </w:r>
    </w:p>
    <w:p>
      <w:pPr>
        <w:pStyle w:val="BodyText"/>
        <w:spacing w:before="11"/>
        <w:rPr>
          <w:rFonts w:ascii="Calibri Light"/>
          <w:b w:val="0"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060001pt;margin-top:10.114258pt;width:545.9pt;height:24.5pt;mso-position-horizontal-relative:page;mso-position-vertical-relative:paragraph;z-index:-15728640;mso-wrap-distance-left:0;mso-wrap-distance-right:0" type="#_x0000_t202" filled="true" fillcolor="#041e41" stroked="true" strokeweight="3pt" strokecolor="#0673a5">
            <v:textbox inset="0,0,0,0">
              <w:txbxContent>
                <w:p>
                  <w:pPr>
                    <w:spacing w:before="0"/>
                    <w:ind w:left="28" w:right="0" w:firstLine="0"/>
                    <w:jc w:val="left"/>
                    <w:rPr>
                      <w:sz w:val="32"/>
                    </w:rPr>
                  </w:pPr>
                  <w:bookmarkStart w:name="application form" w:id="1"/>
                  <w:bookmarkEnd w:id="1"/>
                  <w:r>
                    <w:rPr/>
                  </w:r>
                  <w:r>
                    <w:rPr>
                      <w:color w:val="FFFFFF"/>
                      <w:sz w:val="32"/>
                    </w:rPr>
                    <w:t>APPLICATION FORM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Calibri Light"/>
          <w:b w:val="0"/>
          <w:sz w:val="9"/>
        </w:rPr>
      </w:pPr>
    </w:p>
    <w:p>
      <w:pPr>
        <w:spacing w:after="0"/>
        <w:rPr>
          <w:rFonts w:ascii="Calibri Light"/>
          <w:sz w:val="9"/>
        </w:rPr>
        <w:sectPr>
          <w:type w:val="continuous"/>
          <w:pgSz w:w="12240" w:h="15840"/>
          <w:pgMar w:top="460" w:bottom="280" w:left="560" w:right="500"/>
        </w:sectPr>
      </w:pPr>
    </w:p>
    <w:p>
      <w:pPr>
        <w:spacing w:before="52"/>
        <w:ind w:left="160" w:right="0" w:firstLine="0"/>
        <w:jc w:val="left"/>
        <w:rPr>
          <w:i/>
          <w:sz w:val="24"/>
        </w:rPr>
      </w:pPr>
      <w:r>
        <w:rPr>
          <w:i/>
          <w:color w:val="00295B"/>
          <w:sz w:val="24"/>
        </w:rPr>
        <w:t>(Please print clearly or type)</w:t>
      </w:r>
    </w:p>
    <w:p>
      <w:pPr>
        <w:pStyle w:val="Heading2"/>
      </w:pPr>
      <w:r>
        <w:rPr>
          <w:color w:val="00295B"/>
        </w:rPr>
        <w:t>Required Materials: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40" w:lineRule="auto" w:before="0" w:after="0"/>
        <w:ind w:left="628" w:right="0" w:hanging="362"/>
        <w:jc w:val="left"/>
        <w:rPr>
          <w:color w:val="00295B"/>
          <w:sz w:val="22"/>
        </w:rPr>
      </w:pPr>
      <w:r>
        <w:rPr>
          <w:color w:val="00295B"/>
          <w:sz w:val="22"/>
        </w:rPr>
        <w:t>Completed application</w:t>
      </w:r>
      <w:r>
        <w:rPr>
          <w:color w:val="00295B"/>
          <w:spacing w:val="-7"/>
          <w:sz w:val="22"/>
        </w:rPr>
        <w:t> </w:t>
      </w:r>
      <w:r>
        <w:rPr>
          <w:color w:val="00295B"/>
          <w:sz w:val="22"/>
        </w:rPr>
        <w:t>form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40" w:lineRule="auto" w:before="0" w:after="0"/>
        <w:ind w:left="628" w:right="0" w:hanging="361"/>
        <w:jc w:val="left"/>
        <w:rPr>
          <w:color w:val="00295B"/>
          <w:sz w:val="22"/>
        </w:rPr>
      </w:pPr>
      <w:r>
        <w:rPr>
          <w:color w:val="00295B"/>
          <w:sz w:val="22"/>
        </w:rPr>
        <w:t>Letter</w:t>
      </w:r>
      <w:r>
        <w:rPr>
          <w:color w:val="00295B"/>
          <w:spacing w:val="-3"/>
          <w:sz w:val="22"/>
        </w:rPr>
        <w:t> </w:t>
      </w:r>
      <w:r>
        <w:rPr>
          <w:color w:val="00295B"/>
          <w:sz w:val="22"/>
        </w:rPr>
        <w:t>explaining:</w:t>
      </w:r>
    </w:p>
    <w:p>
      <w:pPr>
        <w:pStyle w:val="ListParagraph"/>
        <w:numPr>
          <w:ilvl w:val="1"/>
          <w:numId w:val="1"/>
        </w:numPr>
        <w:tabs>
          <w:tab w:pos="1349" w:val="left" w:leader="none"/>
        </w:tabs>
        <w:spacing w:line="240" w:lineRule="auto" w:before="0" w:after="0"/>
        <w:ind w:left="1347" w:right="95" w:hanging="360"/>
        <w:jc w:val="left"/>
        <w:rPr>
          <w:sz w:val="22"/>
        </w:rPr>
      </w:pPr>
      <w:r>
        <w:rPr>
          <w:color w:val="00295B"/>
          <w:sz w:val="22"/>
        </w:rPr>
        <w:t>How the scholarship funds will be used</w:t>
      </w:r>
      <w:r>
        <w:rPr>
          <w:color w:val="00295B"/>
          <w:spacing w:val="-14"/>
          <w:sz w:val="22"/>
        </w:rPr>
        <w:t> </w:t>
      </w:r>
      <w:r>
        <w:rPr>
          <w:color w:val="00295B"/>
          <w:sz w:val="22"/>
        </w:rPr>
        <w:t>to help you be a future/better leader in the independent agency system or a future/better agency owner or</w:t>
      </w:r>
      <w:r>
        <w:rPr>
          <w:color w:val="00295B"/>
          <w:spacing w:val="-8"/>
          <w:sz w:val="22"/>
        </w:rPr>
        <w:t> </w:t>
      </w:r>
      <w:r>
        <w:rPr>
          <w:color w:val="00295B"/>
          <w:sz w:val="22"/>
        </w:rPr>
        <w:t>partner.</w:t>
      </w:r>
    </w:p>
    <w:p>
      <w:pPr>
        <w:pStyle w:val="ListParagraph"/>
        <w:numPr>
          <w:ilvl w:val="1"/>
          <w:numId w:val="1"/>
        </w:numPr>
        <w:tabs>
          <w:tab w:pos="1348" w:val="left" w:leader="none"/>
        </w:tabs>
        <w:spacing w:line="240" w:lineRule="auto" w:before="0" w:after="0"/>
        <w:ind w:left="1347" w:right="38" w:hanging="361"/>
        <w:jc w:val="left"/>
        <w:rPr>
          <w:sz w:val="22"/>
        </w:rPr>
      </w:pPr>
      <w:r>
        <w:rPr>
          <w:color w:val="00295B"/>
          <w:sz w:val="22"/>
        </w:rPr>
        <w:t>What changes you would like to see in the agency in the next 5</w:t>
      </w:r>
      <w:r>
        <w:rPr>
          <w:color w:val="00295B"/>
          <w:spacing w:val="-3"/>
          <w:sz w:val="22"/>
        </w:rPr>
        <w:t> </w:t>
      </w:r>
      <w:r>
        <w:rPr>
          <w:color w:val="00295B"/>
          <w:sz w:val="22"/>
        </w:rPr>
        <w:t>years.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40" w:lineRule="auto" w:before="0" w:after="0"/>
        <w:ind w:left="628" w:right="0" w:hanging="361"/>
        <w:jc w:val="left"/>
        <w:rPr>
          <w:color w:val="002060"/>
          <w:sz w:val="22"/>
        </w:rPr>
      </w:pPr>
      <w:r>
        <w:rPr>
          <w:color w:val="002060"/>
          <w:sz w:val="22"/>
        </w:rPr>
        <w:t>Nomination letter from the agency</w:t>
      </w:r>
      <w:r>
        <w:rPr>
          <w:color w:val="002060"/>
          <w:spacing w:val="-7"/>
          <w:sz w:val="22"/>
        </w:rPr>
        <w:t> </w:t>
      </w:r>
      <w:r>
        <w:rPr>
          <w:color w:val="002060"/>
          <w:sz w:val="22"/>
        </w:rPr>
        <w:t>principal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55"/>
        <w:ind w:left="159" w:right="586"/>
        <w:jc w:val="center"/>
      </w:pPr>
      <w:r>
        <w:rPr>
          <w:color w:val="00295B"/>
        </w:rPr>
        <w:t>Please submit application and required material to </w:t>
      </w:r>
      <w:hyperlink r:id="rId6">
        <w:r>
          <w:rPr>
            <w:color w:val="0563C1"/>
            <w:u w:val="single" w:color="0563C1"/>
          </w:rPr>
          <w:t>shawna@ohioinsuranceagents.com</w:t>
        </w:r>
      </w:hyperlink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59" w:right="583"/>
        <w:jc w:val="center"/>
      </w:pPr>
      <w:r>
        <w:rPr/>
        <w:t>Use this column to answer questions on the left.</w:t>
      </w:r>
    </w:p>
    <w:p>
      <w:pPr>
        <w:pStyle w:val="BodyText"/>
        <w:spacing w:before="27"/>
        <w:ind w:left="159" w:right="586"/>
        <w:jc w:val="center"/>
      </w:pPr>
      <w:r>
        <w:rPr/>
        <w:t>Add sheets as needed.</w:t>
      </w:r>
    </w:p>
    <w:p>
      <w:pPr>
        <w:spacing w:after="0"/>
        <w:jc w:val="center"/>
        <w:sectPr>
          <w:type w:val="continuous"/>
          <w:pgSz w:w="12240" w:h="15840"/>
          <w:pgMar w:top="460" w:bottom="280" w:left="560" w:right="500"/>
          <w:cols w:num="2" w:equalWidth="0">
            <w:col w:w="5163" w:space="741"/>
            <w:col w:w="5276"/>
          </w:cols>
        </w:sect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6"/>
        <w:gridCol w:w="5446"/>
      </w:tblGrid>
      <w:tr>
        <w:trPr>
          <w:trHeight w:val="431" w:hRule="atLeast"/>
        </w:trPr>
        <w:tc>
          <w:tcPr>
            <w:tcW w:w="544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color w:val="00295B"/>
                <w:sz w:val="22"/>
              </w:rPr>
              <w:t>Date</w:t>
            </w:r>
          </w:p>
        </w:tc>
        <w:tc>
          <w:tcPr>
            <w:tcW w:w="5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3" w:hRule="atLeast"/>
        </w:trPr>
        <w:tc>
          <w:tcPr>
            <w:tcW w:w="5446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color w:val="00295B"/>
                <w:sz w:val="22"/>
              </w:rPr>
              <w:t>First, Middle Initial, Last Name</w:t>
            </w:r>
          </w:p>
        </w:tc>
        <w:tc>
          <w:tcPr>
            <w:tcW w:w="5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544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color w:val="00295B"/>
                <w:sz w:val="22"/>
              </w:rPr>
              <w:t>Agency Name and address</w:t>
            </w:r>
          </w:p>
        </w:tc>
        <w:tc>
          <w:tcPr>
            <w:tcW w:w="5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544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color w:val="00295B"/>
                <w:sz w:val="22"/>
              </w:rPr>
              <w:t>Telephone (include Area Code)</w:t>
            </w:r>
          </w:p>
        </w:tc>
        <w:tc>
          <w:tcPr>
            <w:tcW w:w="5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544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color w:val="00295B"/>
                <w:sz w:val="22"/>
              </w:rPr>
              <w:t>Email Address</w:t>
            </w:r>
          </w:p>
        </w:tc>
        <w:tc>
          <w:tcPr>
            <w:tcW w:w="5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544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color w:val="00295B"/>
                <w:sz w:val="22"/>
              </w:rPr>
              <w:t>Is your agency a member of OIA?</w:t>
            </w:r>
          </w:p>
        </w:tc>
        <w:tc>
          <w:tcPr>
            <w:tcW w:w="5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6" w:hRule="atLeast"/>
        </w:trPr>
        <w:tc>
          <w:tcPr>
            <w:tcW w:w="544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color w:val="00295B"/>
                <w:sz w:val="22"/>
              </w:rPr>
              <w:t>Agency size defined by premium volume?</w:t>
            </w:r>
          </w:p>
          <w:p>
            <w:pPr>
              <w:pStyle w:val="TableParagraph"/>
              <w:spacing w:before="41"/>
              <w:ind w:left="107"/>
              <w:rPr>
                <w:sz w:val="22"/>
              </w:rPr>
            </w:pPr>
            <w:r>
              <w:rPr>
                <w:color w:val="00295B"/>
                <w:sz w:val="22"/>
              </w:rPr>
              <w:t>Small: up to $5M; Midsize: $5 to $10M; Large: over $10M</w:t>
            </w:r>
          </w:p>
        </w:tc>
        <w:tc>
          <w:tcPr>
            <w:tcW w:w="5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4" w:hRule="atLeast"/>
        </w:trPr>
        <w:tc>
          <w:tcPr>
            <w:tcW w:w="5446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color w:val="00295B"/>
                <w:sz w:val="22"/>
              </w:rPr>
              <w:t>Are you employed full time in the agency?</w:t>
            </w:r>
          </w:p>
        </w:tc>
        <w:tc>
          <w:tcPr>
            <w:tcW w:w="5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544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color w:val="00295B"/>
                <w:sz w:val="22"/>
              </w:rPr>
              <w:t>Hire Date</w:t>
            </w:r>
          </w:p>
        </w:tc>
        <w:tc>
          <w:tcPr>
            <w:tcW w:w="5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544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color w:val="00295B"/>
                <w:sz w:val="22"/>
              </w:rPr>
              <w:t>Position in Agency</w:t>
            </w:r>
          </w:p>
        </w:tc>
        <w:tc>
          <w:tcPr>
            <w:tcW w:w="5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544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color w:val="00295B"/>
                <w:sz w:val="22"/>
              </w:rPr>
              <w:t>Degree and/or Current Designations</w:t>
            </w:r>
          </w:p>
        </w:tc>
        <w:tc>
          <w:tcPr>
            <w:tcW w:w="5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53" w:hRule="atLeast"/>
        </w:trPr>
        <w:tc>
          <w:tcPr>
            <w:tcW w:w="5446" w:type="dxa"/>
          </w:tcPr>
          <w:p>
            <w:pPr>
              <w:pStyle w:val="TableParagraph"/>
              <w:tabs>
                <w:tab w:pos="2200" w:val="left" w:leader="none"/>
              </w:tabs>
              <w:ind w:left="107" w:right="707"/>
              <w:rPr>
                <w:sz w:val="22"/>
              </w:rPr>
            </w:pPr>
            <w:r>
              <w:rPr>
                <w:color w:val="00295B"/>
                <w:sz w:val="22"/>
              </w:rPr>
              <w:t>Are you currently an independent insurance agency owner</w:t>
            </w:r>
            <w:r>
              <w:rPr>
                <w:color w:val="00295B"/>
                <w:spacing w:val="-3"/>
                <w:sz w:val="22"/>
              </w:rPr>
              <w:t> </w:t>
            </w:r>
            <w:r>
              <w:rPr>
                <w:color w:val="00295B"/>
                <w:sz w:val="22"/>
              </w:rPr>
              <w:t>or</w:t>
            </w:r>
            <w:r>
              <w:rPr>
                <w:color w:val="00295B"/>
                <w:spacing w:val="-2"/>
                <w:sz w:val="22"/>
              </w:rPr>
              <w:t> </w:t>
            </w:r>
            <w:r>
              <w:rPr>
                <w:color w:val="00295B"/>
                <w:sz w:val="22"/>
              </w:rPr>
              <w:t>partner?</w:t>
              <w:tab/>
              <w:t>(YES /</w:t>
            </w:r>
            <w:r>
              <w:rPr>
                <w:color w:val="00295B"/>
                <w:spacing w:val="1"/>
                <w:sz w:val="22"/>
              </w:rPr>
              <w:t> </w:t>
            </w:r>
            <w:r>
              <w:rPr>
                <w:color w:val="00295B"/>
                <w:sz w:val="22"/>
              </w:rPr>
              <w:t>NO)</w:t>
            </w:r>
          </w:p>
          <w:p>
            <w:pPr>
              <w:pStyle w:val="TableParagraph"/>
              <w:spacing w:before="40"/>
              <w:ind w:left="107" w:right="494"/>
              <w:rPr>
                <w:sz w:val="22"/>
              </w:rPr>
            </w:pPr>
            <w:r>
              <w:rPr>
                <w:color w:val="00295B"/>
                <w:sz w:val="22"/>
              </w:rPr>
              <w:t>IF YES, what year did you become an agency owner or partner?</w:t>
            </w:r>
          </w:p>
        </w:tc>
        <w:tc>
          <w:tcPr>
            <w:tcW w:w="5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54" w:hRule="atLeast"/>
        </w:trPr>
        <w:tc>
          <w:tcPr>
            <w:tcW w:w="5446" w:type="dxa"/>
          </w:tcPr>
          <w:p>
            <w:pPr>
              <w:pStyle w:val="TableParagraph"/>
              <w:tabs>
                <w:tab w:pos="1830" w:val="left" w:leader="none"/>
              </w:tabs>
              <w:ind w:left="107" w:right="236"/>
              <w:rPr>
                <w:sz w:val="22"/>
              </w:rPr>
            </w:pPr>
            <w:r>
              <w:rPr>
                <w:color w:val="00295B"/>
                <w:sz w:val="22"/>
              </w:rPr>
              <w:t>Do you anticipate becoming an Agency Owner or Partner in</w:t>
            </w:r>
            <w:r>
              <w:rPr>
                <w:color w:val="00295B"/>
                <w:spacing w:val="-2"/>
                <w:sz w:val="22"/>
              </w:rPr>
              <w:t> </w:t>
            </w:r>
            <w:r>
              <w:rPr>
                <w:color w:val="00295B"/>
                <w:sz w:val="22"/>
              </w:rPr>
              <w:t>the future?</w:t>
              <w:tab/>
              <w:t>(YES /</w:t>
            </w:r>
            <w:r>
              <w:rPr>
                <w:color w:val="00295B"/>
                <w:spacing w:val="-2"/>
                <w:sz w:val="22"/>
              </w:rPr>
              <w:t> </w:t>
            </w:r>
            <w:r>
              <w:rPr>
                <w:color w:val="00295B"/>
                <w:sz w:val="22"/>
              </w:rPr>
              <w:t>NO)</w:t>
            </w:r>
          </w:p>
          <w:p>
            <w:pPr>
              <w:pStyle w:val="TableParagraph"/>
              <w:spacing w:before="40"/>
              <w:ind w:left="107" w:right="707"/>
              <w:rPr>
                <w:sz w:val="22"/>
              </w:rPr>
            </w:pPr>
            <w:r>
              <w:rPr>
                <w:color w:val="00295B"/>
                <w:sz w:val="22"/>
              </w:rPr>
              <w:t>IF YES, in 1-3 years? 4-5 years? Or over 5 years or unknown?</w:t>
            </w:r>
          </w:p>
        </w:tc>
        <w:tc>
          <w:tcPr>
            <w:tcW w:w="5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4" w:hRule="atLeast"/>
        </w:trPr>
        <w:tc>
          <w:tcPr>
            <w:tcW w:w="5446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color w:val="00295B"/>
                <w:sz w:val="22"/>
              </w:rPr>
              <w:t>Date of Birth</w:t>
            </w:r>
          </w:p>
        </w:tc>
        <w:tc>
          <w:tcPr>
            <w:tcW w:w="5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2240" w:h="15840"/>
          <w:pgMar w:top="460" w:bottom="280" w:left="560" w:right="500"/>
        </w:sect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6"/>
        <w:gridCol w:w="5446"/>
      </w:tblGrid>
      <w:tr>
        <w:trPr>
          <w:trHeight w:val="431" w:hRule="atLeast"/>
        </w:trPr>
        <w:tc>
          <w:tcPr>
            <w:tcW w:w="544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color w:val="00295B"/>
                <w:sz w:val="22"/>
              </w:rPr>
              <w:t>What Agency Management System does your agency use?</w:t>
            </w:r>
          </w:p>
        </w:tc>
        <w:tc>
          <w:tcPr>
            <w:tcW w:w="5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544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color w:val="00295B"/>
                <w:sz w:val="22"/>
              </w:rPr>
              <w:t>How many full-time employees work in the agency?</w:t>
            </w:r>
          </w:p>
        </w:tc>
        <w:tc>
          <w:tcPr>
            <w:tcW w:w="5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3" w:hRule="atLeast"/>
        </w:trPr>
        <w:tc>
          <w:tcPr>
            <w:tcW w:w="5446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color w:val="00295B"/>
                <w:sz w:val="22"/>
              </w:rPr>
              <w:t>Amount requested? (maximum is $2,500)</w:t>
            </w:r>
          </w:p>
        </w:tc>
        <w:tc>
          <w:tcPr>
            <w:tcW w:w="5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5446" w:type="dxa"/>
          </w:tcPr>
          <w:p>
            <w:pPr>
              <w:pStyle w:val="TableParagraph"/>
              <w:ind w:left="107" w:right="129"/>
              <w:rPr>
                <w:sz w:val="22"/>
              </w:rPr>
            </w:pPr>
            <w:r>
              <w:rPr>
                <w:color w:val="00295B"/>
                <w:sz w:val="22"/>
              </w:rPr>
              <w:t>What do you plan to do with the funds if you are awarded the scholarship?</w:t>
            </w:r>
          </w:p>
        </w:tc>
        <w:tc>
          <w:tcPr>
            <w:tcW w:w="5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Heading2"/>
        <w:spacing w:line="444" w:lineRule="auto" w:before="119"/>
        <w:ind w:left="4057" w:right="4114"/>
        <w:jc w:val="center"/>
      </w:pPr>
      <w:r>
        <w:rPr/>
        <w:pict>
          <v:rect style="position:absolute;margin-left:319.156006pt;margin-top:59.706635pt;width:17pt;height:17pt;mso-position-horizontal-relative:page;mso-position-vertical-relative:paragraph;z-index:-1584281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9.156006pt;margin-top:94.698639pt;width:17pt;height:17pt;mso-position-horizontal-relative:page;mso-position-vertical-relative:paragraph;z-index:-1584230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9.528992pt;margin-top:120.384636pt;width:17pt;height:17pt;mso-position-horizontal-relative:page;mso-position-vertical-relative:paragraph;z-index:-1584179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9.156006pt;margin-top:152.027634pt;width:17pt;height:17pt;mso-position-horizontal-relative:page;mso-position-vertical-relative:paragraph;z-index:-1584128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8.783997pt;margin-top:318.040009pt;width:17pt;height:17pt;mso-position-horizontal-relative:page;mso-position-vertical-relative:page;z-index:-1584076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8.783997pt;margin-top:342.609009pt;width:17pt;height:17pt;mso-position-horizontal-relative:page;mso-position-vertical-relative:page;z-index:-1584025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8.783997pt;margin-top:373.878998pt;width:17pt;height:17pt;mso-position-horizontal-relative:page;mso-position-vertical-relative:page;z-index:-1583974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8.783997pt;margin-top:395.84201pt;width:17pt;height:17pt;mso-position-horizontal-relative:page;mso-position-vertical-relative:page;z-index:-1583923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8.901001pt;margin-top:424.506989pt;width:17pt;height:17pt;mso-position-horizontal-relative:page;mso-position-vertical-relative:page;z-index:-1583872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9.901001pt;margin-top:473.644989pt;width:17pt;height:17pt;mso-position-horizontal-relative:page;mso-position-vertical-relative:page;z-index:-15838208" filled="false" stroked="true" strokeweight="1pt" strokecolor="#000000">
            <v:stroke dashstyle="solid"/>
            <w10:wrap type="none"/>
          </v:rect>
        </w:pict>
      </w:r>
      <w:r>
        <w:rPr>
          <w:color w:val="00295B"/>
        </w:rPr>
        <w:t>Check what you are applying for: (Click on product to learn more)</w:t>
      </w: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6"/>
        <w:gridCol w:w="5446"/>
      </w:tblGrid>
      <w:tr>
        <w:trPr>
          <w:trHeight w:val="3604" w:hRule="atLeast"/>
        </w:trPr>
        <w:tc>
          <w:tcPr>
            <w:tcW w:w="544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auto"/>
              <w:ind w:left="108" w:right="404"/>
              <w:rPr>
                <w:sz w:val="22"/>
              </w:rPr>
            </w:pPr>
            <w:r>
              <w:rPr>
                <w:rFonts w:ascii="Symbol" w:hAnsi="Symbol"/>
                <w:color w:val="00295B"/>
                <w:sz w:val="22"/>
              </w:rPr>
              <w:t>□</w:t>
            </w:r>
            <w:r>
              <w:rPr>
                <w:rFonts w:ascii="Times New Roman" w:hAnsi="Times New Roman"/>
                <w:color w:val="00295B"/>
                <w:sz w:val="22"/>
              </w:rPr>
              <w:t> </w:t>
            </w:r>
            <w:r>
              <w:rPr>
                <w:color w:val="00295B"/>
                <w:sz w:val="22"/>
              </w:rPr>
              <w:t>OIA’s valuation, perpetuation and insights tools and coaching programs to gain insight and understanding of your agency's value and operations.</w:t>
            </w:r>
          </w:p>
        </w:tc>
        <w:tc>
          <w:tcPr>
            <w:tcW w:w="5446" w:type="dxa"/>
          </w:tcPr>
          <w:p>
            <w:pPr>
              <w:pStyle w:val="TableParagraph"/>
              <w:ind w:left="827" w:right="80"/>
              <w:rPr>
                <w:sz w:val="22"/>
              </w:rPr>
            </w:pPr>
            <w:hyperlink r:id="rId7">
              <w:r>
                <w:rPr>
                  <w:color w:val="0563C1"/>
                  <w:sz w:val="22"/>
                  <w:u w:val="single" w:color="0563C1"/>
                </w:rPr>
                <w:t>Perpetuation Planning Development and Coaching</w:t>
              </w:r>
            </w:hyperlink>
            <w:r>
              <w:rPr>
                <w:color w:val="0563C1"/>
                <w:sz w:val="22"/>
              </w:rPr>
              <w:t> </w:t>
            </w:r>
            <w:r>
              <w:rPr>
                <w:color w:val="0563C1"/>
                <w:sz w:val="22"/>
                <w:u w:val="single" w:color="0563C1"/>
              </w:rPr>
              <w:t>Program</w:t>
            </w:r>
            <w:r>
              <w:rPr>
                <w:color w:val="0563C1"/>
                <w:sz w:val="22"/>
              </w:rPr>
              <w:t> </w:t>
            </w:r>
            <w:r>
              <w:rPr>
                <w:color w:val="00295B"/>
                <w:sz w:val="22"/>
              </w:rPr>
              <w:t>(</w:t>
            </w:r>
            <w:r>
              <w:rPr>
                <w:color w:val="0563C1"/>
                <w:sz w:val="22"/>
                <w:u w:val="single" w:color="0563C1"/>
              </w:rPr>
              <w:t>varies based on need)</w:t>
            </w: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453" w:lineRule="auto"/>
              <w:ind w:left="827" w:right="3070"/>
              <w:rPr>
                <w:sz w:val="22"/>
              </w:rPr>
            </w:pPr>
            <w:hyperlink r:id="rId8">
              <w:r>
                <w:rPr>
                  <w:color w:val="0563C1"/>
                  <w:sz w:val="22"/>
                  <w:u w:val="single" w:color="0563C1"/>
                </w:rPr>
                <w:t>R.I.S.E. Report</w:t>
              </w:r>
            </w:hyperlink>
            <w:hyperlink r:id="rId9">
              <w:r>
                <w:rPr>
                  <w:color w:val="0563C1"/>
                  <w:sz w:val="22"/>
                  <w:u w:val="single" w:color="0563C1"/>
                </w:rPr>
                <w:t> Valuation Report</w:t>
              </w:r>
            </w:hyperlink>
          </w:p>
          <w:p>
            <w:pPr>
              <w:pStyle w:val="TableParagraph"/>
              <w:spacing w:before="3"/>
              <w:ind w:left="827" w:right="707"/>
              <w:rPr>
                <w:sz w:val="22"/>
              </w:rPr>
            </w:pPr>
            <w:hyperlink r:id="rId8">
              <w:r>
                <w:rPr>
                  <w:color w:val="0563C1"/>
                  <w:sz w:val="22"/>
                  <w:u w:val="single" w:color="0563C1"/>
                </w:rPr>
                <w:t>Online Tools</w:t>
              </w:r>
            </w:hyperlink>
            <w:r>
              <w:rPr>
                <w:color w:val="0563C1"/>
                <w:sz w:val="22"/>
                <w:u w:val="single" w:color="0563C1"/>
              </w:rPr>
              <w:t>: Opinion of Value and Agency</w:t>
            </w:r>
            <w:r>
              <w:rPr>
                <w:color w:val="0563C1"/>
                <w:sz w:val="22"/>
              </w:rPr>
              <w:t> </w:t>
            </w:r>
            <w:r>
              <w:rPr>
                <w:color w:val="0563C1"/>
                <w:sz w:val="22"/>
                <w:u w:val="single" w:color="0563C1"/>
              </w:rPr>
              <w:t>Insights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27"/>
              <w:rPr>
                <w:sz w:val="22"/>
              </w:rPr>
            </w:pPr>
            <w:hyperlink r:id="rId8">
              <w:r>
                <w:rPr>
                  <w:color w:val="0563C1"/>
                  <w:sz w:val="22"/>
                  <w:u w:val="single" w:color="0563C1"/>
                </w:rPr>
                <w:t>Agency Insights Report</w:t>
              </w:r>
            </w:hyperlink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827"/>
              <w:rPr>
                <w:sz w:val="22"/>
              </w:rPr>
            </w:pPr>
            <w:r>
              <w:rPr>
                <w:color w:val="0563C1"/>
                <w:sz w:val="22"/>
                <w:u w:val="single" w:color="0563C1"/>
              </w:rPr>
              <w:t>OIA Peer Exchange Program</w:t>
            </w:r>
          </w:p>
        </w:tc>
      </w:tr>
      <w:tr>
        <w:trPr>
          <w:trHeight w:val="7043" w:hRule="atLeast"/>
        </w:trPr>
        <w:tc>
          <w:tcPr>
            <w:tcW w:w="5446" w:type="dxa"/>
          </w:tcPr>
          <w:p>
            <w:pPr>
              <w:pStyle w:val="TableParagraph"/>
              <w:spacing w:before="119"/>
              <w:ind w:left="107" w:right="817"/>
              <w:rPr>
                <w:sz w:val="22"/>
              </w:rPr>
            </w:pPr>
            <w:r>
              <w:rPr>
                <w:rFonts w:ascii="Symbol" w:hAnsi="Symbol"/>
                <w:color w:val="00295B"/>
                <w:sz w:val="22"/>
              </w:rPr>
              <w:t>□</w:t>
            </w:r>
            <w:r>
              <w:rPr>
                <w:rFonts w:ascii="Times New Roman" w:hAnsi="Times New Roman"/>
                <w:color w:val="00295B"/>
                <w:sz w:val="22"/>
              </w:rPr>
              <w:t> </w:t>
            </w:r>
            <w:r>
              <w:rPr>
                <w:color w:val="00295B"/>
                <w:sz w:val="22"/>
              </w:rPr>
              <w:t>Insurance Industry Professional and Leadership Development Programs</w:t>
            </w:r>
          </w:p>
        </w:tc>
        <w:tc>
          <w:tcPr>
            <w:tcW w:w="5446" w:type="dxa"/>
          </w:tcPr>
          <w:p>
            <w:pPr>
              <w:pStyle w:val="TableParagraph"/>
              <w:spacing w:line="453" w:lineRule="auto"/>
              <w:ind w:left="827" w:right="1125"/>
              <w:rPr>
                <w:sz w:val="22"/>
              </w:rPr>
            </w:pPr>
            <w:hyperlink r:id="rId10">
              <w:r>
                <w:rPr>
                  <w:color w:val="0563C1"/>
                  <w:sz w:val="22"/>
                  <w:u w:val="single" w:color="0563C1"/>
                </w:rPr>
                <w:t>Certified Insurance Counselor Program</w:t>
              </w:r>
            </w:hyperlink>
            <w:r>
              <w:rPr>
                <w:color w:val="0563C1"/>
                <w:sz w:val="22"/>
              </w:rPr>
              <w:t> </w:t>
            </w:r>
            <w:hyperlink r:id="rId11">
              <w:r>
                <w:rPr>
                  <w:color w:val="0563C1"/>
                  <w:sz w:val="22"/>
                  <w:u w:val="single" w:color="0563C1"/>
                </w:rPr>
                <w:t>OIA Events</w:t>
              </w:r>
            </w:hyperlink>
            <w:r>
              <w:rPr>
                <w:sz w:val="22"/>
              </w:rPr>
              <w:t>: Next Gen Summit,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IACON</w:t>
            </w:r>
          </w:p>
          <w:p>
            <w:pPr>
              <w:pStyle w:val="TableParagraph"/>
              <w:spacing w:before="1"/>
              <w:ind w:left="827" w:right="706"/>
              <w:jc w:val="both"/>
              <w:rPr>
                <w:sz w:val="22"/>
              </w:rPr>
            </w:pPr>
            <w:hyperlink r:id="rId12">
              <w:r>
                <w:rPr>
                  <w:color w:val="0563C1"/>
                  <w:sz w:val="22"/>
                  <w:u w:val="single" w:color="0563C1"/>
                </w:rPr>
                <w:t>Big I Events:</w:t>
              </w:r>
              <w:r>
                <w:rPr>
                  <w:color w:val="0563C1"/>
                  <w:sz w:val="22"/>
                </w:rPr>
                <w:t> </w:t>
              </w:r>
              <w:r>
                <w:rPr>
                  <w:sz w:val="22"/>
                </w:rPr>
                <w:t>Legislative Conference, Young</w:t>
              </w:r>
            </w:hyperlink>
            <w:r>
              <w:rPr>
                <w:sz w:val="22"/>
              </w:rPr>
              <w:t> Agents Leadership Institute, Level Up Agent Summit, Agency Council 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Techology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453" w:lineRule="auto"/>
              <w:ind w:left="827" w:right="1517"/>
              <w:jc w:val="both"/>
              <w:rPr>
                <w:sz w:val="22"/>
              </w:rPr>
            </w:pPr>
            <w:hyperlink r:id="rId13">
              <w:r>
                <w:rPr>
                  <w:color w:val="0563C1"/>
                  <w:sz w:val="22"/>
                  <w:u w:val="single" w:color="0563C1"/>
                </w:rPr>
                <w:t>Agency Nation Elevate Conference</w:t>
              </w:r>
            </w:hyperlink>
            <w:r>
              <w:rPr>
                <w:color w:val="0563C1"/>
                <w:sz w:val="22"/>
              </w:rPr>
              <w:t> </w:t>
            </w:r>
            <w:r>
              <w:rPr>
                <w:color w:val="0563C1"/>
                <w:sz w:val="22"/>
                <w:u w:val="single" w:color="0563C1"/>
              </w:rPr>
              <w:t>Other (specify)</w:t>
            </w:r>
          </w:p>
        </w:tc>
      </w:tr>
    </w:tbl>
    <w:sectPr>
      <w:pgSz w:w="12240" w:h="15840"/>
      <w:pgMar w:top="720" w:bottom="280" w:left="5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28" w:hanging="361"/>
        <w:jc w:val="left"/>
      </w:pPr>
      <w:rPr>
        <w:rFonts w:hint="default"/>
        <w:w w:val="10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347" w:hanging="360"/>
        <w:jc w:val="left"/>
      </w:pPr>
      <w:rPr>
        <w:rFonts w:hint="default" w:ascii="Calibri" w:hAnsi="Calibri" w:eastAsia="Calibri" w:cs="Calibri"/>
        <w:color w:val="00295B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3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8"/>
      <w:outlineLvl w:val="1"/>
    </w:pPr>
    <w:rPr>
      <w:rFonts w:ascii="Calibri Light" w:hAnsi="Calibri Light" w:eastAsia="Calibri Light" w:cs="Calibri Light"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79"/>
      <w:ind w:left="267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0"/>
      <w:ind w:left="634" w:right="707"/>
      <w:jc w:val="center"/>
    </w:pPr>
    <w:rPr>
      <w:rFonts w:ascii="Calibri Light" w:hAnsi="Calibri Light" w:eastAsia="Calibri Light" w:cs="Calibri Light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28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hawna@ohioinsuranceagents.com" TargetMode="External"/><Relationship Id="rId7" Type="http://schemas.openxmlformats.org/officeDocument/2006/relationships/hyperlink" Target="https://www.ohioinsuranceagents.com/agent/resources-products/valuation-perpetuation-insights/business-consulting-services" TargetMode="External"/><Relationship Id="rId8" Type="http://schemas.openxmlformats.org/officeDocument/2006/relationships/hyperlink" Target="https://www.ohioinsuranceagents.com/agent/resources-products/valuation-perpetuation-insights/agency-insights" TargetMode="External"/><Relationship Id="rId9" Type="http://schemas.openxmlformats.org/officeDocument/2006/relationships/hyperlink" Target="https://www.ohioinsuranceagents.com/agent/resources-products/valuation-perpetuation-insights/perpetuation" TargetMode="External"/><Relationship Id="rId10" Type="http://schemas.openxmlformats.org/officeDocument/2006/relationships/hyperlink" Target="https://ohioinsuranceagents.com/trainings/" TargetMode="External"/><Relationship Id="rId11" Type="http://schemas.openxmlformats.org/officeDocument/2006/relationships/hyperlink" Target="https://ohioinsuranceagents.com/upcoming-events/" TargetMode="External"/><Relationship Id="rId12" Type="http://schemas.openxmlformats.org/officeDocument/2006/relationships/hyperlink" Target="https://www.independentagent.com/Events/Pages/Calendars/default.aspx" TargetMode="External"/><Relationship Id="rId13" Type="http://schemas.openxmlformats.org/officeDocument/2006/relationships/hyperlink" Target="https://www.elevateconference.com/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Belcher</dc:creator>
  <dcterms:created xsi:type="dcterms:W3CDTF">2020-09-17T15:13:56Z</dcterms:created>
  <dcterms:modified xsi:type="dcterms:W3CDTF">2020-09-17T15:13:56Z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2020-09-17T00:00:00Z</vt:filetime>
  </property>
</Properties>
</file>